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E1" w:rsidRDefault="00784DE1" w:rsidP="0084418D">
      <w:pPr>
        <w:jc w:val="center"/>
        <w:rPr>
          <w:b/>
          <w:color w:val="0000CC"/>
        </w:rPr>
      </w:pPr>
    </w:p>
    <w:p w:rsidR="00784DE1" w:rsidRDefault="00784DE1" w:rsidP="0084418D">
      <w:pPr>
        <w:jc w:val="center"/>
        <w:rPr>
          <w:b/>
          <w:color w:val="0000CC"/>
        </w:rPr>
      </w:pPr>
    </w:p>
    <w:p w:rsidR="00753A09" w:rsidRPr="002E2D4C" w:rsidRDefault="001F10A3" w:rsidP="0084418D">
      <w:pPr>
        <w:jc w:val="center"/>
        <w:rPr>
          <w:b/>
          <w:color w:val="0000CC"/>
        </w:rPr>
      </w:pPr>
      <w:r w:rsidRPr="002E2D4C">
        <w:rPr>
          <w:b/>
          <w:color w:val="0000CC"/>
        </w:rPr>
        <w:t>I</w:t>
      </w:r>
      <w:r w:rsidR="00A90431" w:rsidRPr="002E2D4C">
        <w:rPr>
          <w:b/>
          <w:color w:val="0000CC"/>
        </w:rPr>
        <w:t xml:space="preserve">nter COREVIH </w:t>
      </w:r>
      <w:r w:rsidR="000B26F2" w:rsidRPr="002E2D4C">
        <w:rPr>
          <w:b/>
          <w:color w:val="0000CC"/>
        </w:rPr>
        <w:t>Ile-de-France</w:t>
      </w:r>
    </w:p>
    <w:p w:rsidR="00753A09" w:rsidRPr="002E2D4C" w:rsidRDefault="00CA3481" w:rsidP="0084418D">
      <w:pPr>
        <w:jc w:val="center"/>
        <w:rPr>
          <w:b/>
          <w:color w:val="0000CC"/>
        </w:rPr>
      </w:pPr>
      <w:r>
        <w:rPr>
          <w:b/>
          <w:color w:val="0000CC"/>
        </w:rPr>
        <w:t>1</w:t>
      </w:r>
      <w:r w:rsidRPr="00CA3481">
        <w:rPr>
          <w:b/>
          <w:color w:val="0000CC"/>
          <w:vertAlign w:val="superscript"/>
        </w:rPr>
        <w:t>ère</w:t>
      </w:r>
      <w:r>
        <w:rPr>
          <w:b/>
          <w:color w:val="0000CC"/>
        </w:rPr>
        <w:t xml:space="preserve"> r</w:t>
      </w:r>
      <w:r w:rsidR="00C370B9" w:rsidRPr="002E2D4C">
        <w:rPr>
          <w:b/>
          <w:color w:val="0000CC"/>
        </w:rPr>
        <w:t>éunion du groupe Inter-COREVIH IDF  « </w:t>
      </w:r>
      <w:r w:rsidR="00753A09" w:rsidRPr="002E2D4C">
        <w:rPr>
          <w:b/>
          <w:color w:val="0000CC"/>
        </w:rPr>
        <w:t>Maintien dans le parcours de soins »</w:t>
      </w:r>
    </w:p>
    <w:p w:rsidR="00784DE1" w:rsidRDefault="00784DE1" w:rsidP="0084418D">
      <w:pPr>
        <w:jc w:val="center"/>
      </w:pPr>
    </w:p>
    <w:p w:rsidR="0084418D" w:rsidRDefault="0084418D" w:rsidP="0084418D">
      <w:pPr>
        <w:jc w:val="center"/>
      </w:pPr>
      <w:r>
        <w:t>Pilotage « COREVIH IDF Centre »</w:t>
      </w:r>
    </w:p>
    <w:p w:rsidR="00784DE1" w:rsidRDefault="00784DE1" w:rsidP="00F63088">
      <w:pPr>
        <w:jc w:val="center"/>
        <w:rPr>
          <w:b/>
        </w:rPr>
      </w:pPr>
    </w:p>
    <w:p w:rsidR="00753A09" w:rsidRPr="003B0DD6" w:rsidRDefault="00F63088" w:rsidP="00F63088">
      <w:pPr>
        <w:jc w:val="center"/>
        <w:rPr>
          <w:b/>
        </w:rPr>
      </w:pPr>
      <w:r>
        <w:rPr>
          <w:b/>
        </w:rPr>
        <w:t xml:space="preserve">Réunion en date du </w:t>
      </w:r>
      <w:r w:rsidR="000D7A55" w:rsidRPr="003B0DD6">
        <w:rPr>
          <w:b/>
        </w:rPr>
        <w:t>14 décembre 2015</w:t>
      </w:r>
      <w:r>
        <w:rPr>
          <w:b/>
        </w:rPr>
        <w:t> : c</w:t>
      </w:r>
      <w:r w:rsidR="00753A09" w:rsidRPr="003B0DD6">
        <w:rPr>
          <w:b/>
        </w:rPr>
        <w:t>ompte-rendu</w:t>
      </w:r>
    </w:p>
    <w:p w:rsidR="000D7A55" w:rsidRPr="0040674C" w:rsidRDefault="000D7A55" w:rsidP="00E54154"/>
    <w:p w:rsidR="00593470" w:rsidRDefault="00C6687A" w:rsidP="00C32099">
      <w:pPr>
        <w:jc w:val="both"/>
        <w:rPr>
          <w:sz w:val="24"/>
          <w:szCs w:val="24"/>
        </w:rPr>
      </w:pPr>
      <w:r w:rsidRPr="0040674C">
        <w:rPr>
          <w:sz w:val="24"/>
          <w:szCs w:val="24"/>
        </w:rPr>
        <w:t>Le</w:t>
      </w:r>
      <w:r w:rsidR="000D7A55" w:rsidRPr="0040674C">
        <w:rPr>
          <w:sz w:val="24"/>
          <w:szCs w:val="24"/>
        </w:rPr>
        <w:t xml:space="preserve"> </w:t>
      </w:r>
      <w:r w:rsidR="000D7A55" w:rsidRPr="0040674C">
        <w:rPr>
          <w:b/>
          <w:sz w:val="24"/>
          <w:szCs w:val="24"/>
        </w:rPr>
        <w:t xml:space="preserve">Contrat d’objectifs </w:t>
      </w:r>
      <w:r w:rsidRPr="0040674C">
        <w:rPr>
          <w:sz w:val="24"/>
          <w:szCs w:val="24"/>
        </w:rPr>
        <w:t>ou</w:t>
      </w:r>
      <w:r w:rsidRPr="0040674C">
        <w:rPr>
          <w:b/>
          <w:sz w:val="24"/>
          <w:szCs w:val="24"/>
        </w:rPr>
        <w:t xml:space="preserve"> </w:t>
      </w:r>
      <w:r w:rsidR="000D7A55" w:rsidRPr="0040674C">
        <w:rPr>
          <w:b/>
          <w:sz w:val="24"/>
          <w:szCs w:val="24"/>
        </w:rPr>
        <w:t>C</w:t>
      </w:r>
      <w:r w:rsidR="0040674C">
        <w:rPr>
          <w:b/>
          <w:sz w:val="24"/>
          <w:szCs w:val="24"/>
        </w:rPr>
        <w:t>P</w:t>
      </w:r>
      <w:r w:rsidR="000D7A55" w:rsidRPr="0040674C">
        <w:rPr>
          <w:b/>
          <w:sz w:val="24"/>
          <w:szCs w:val="24"/>
        </w:rPr>
        <w:t>OM</w:t>
      </w:r>
      <w:r w:rsidRPr="0040674C">
        <w:rPr>
          <w:sz w:val="24"/>
          <w:szCs w:val="24"/>
        </w:rPr>
        <w:t xml:space="preserve"> entre l’ARS et les 5 COREVIH d’IDF</w:t>
      </w:r>
      <w:r w:rsidRPr="0040674C">
        <w:rPr>
          <w:b/>
          <w:sz w:val="24"/>
          <w:szCs w:val="24"/>
        </w:rPr>
        <w:t xml:space="preserve"> </w:t>
      </w:r>
      <w:r w:rsidR="0040674C" w:rsidRPr="0040674C">
        <w:rPr>
          <w:sz w:val="24"/>
          <w:szCs w:val="24"/>
        </w:rPr>
        <w:t xml:space="preserve">comprend </w:t>
      </w:r>
      <w:r w:rsidR="000D7A55" w:rsidRPr="0040674C">
        <w:rPr>
          <w:sz w:val="24"/>
          <w:szCs w:val="24"/>
        </w:rPr>
        <w:t xml:space="preserve">au total </w:t>
      </w:r>
      <w:r w:rsidR="000D7A55" w:rsidRPr="00593470">
        <w:rPr>
          <w:b/>
          <w:sz w:val="24"/>
          <w:szCs w:val="24"/>
        </w:rPr>
        <w:t>10 actions différentes</w:t>
      </w:r>
      <w:r w:rsidR="000D7A55" w:rsidRPr="0040674C">
        <w:rPr>
          <w:sz w:val="24"/>
          <w:szCs w:val="24"/>
        </w:rPr>
        <w:t xml:space="preserve"> </w:t>
      </w:r>
      <w:r w:rsidR="0040674C">
        <w:rPr>
          <w:sz w:val="24"/>
          <w:szCs w:val="24"/>
        </w:rPr>
        <w:t xml:space="preserve">correspond à </w:t>
      </w:r>
      <w:r w:rsidR="000D7A55" w:rsidRPr="0040674C">
        <w:rPr>
          <w:sz w:val="24"/>
          <w:szCs w:val="24"/>
        </w:rPr>
        <w:t>5 grandes thématiques</w:t>
      </w:r>
      <w:r w:rsidR="00593470">
        <w:rPr>
          <w:sz w:val="24"/>
          <w:szCs w:val="24"/>
        </w:rPr>
        <w:t xml:space="preserve">. </w:t>
      </w:r>
    </w:p>
    <w:p w:rsidR="00180F2E" w:rsidRPr="0068688E" w:rsidRDefault="00593470" w:rsidP="00C320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Ces actions préparées tout au long de l’année 2015 vont </w:t>
      </w:r>
      <w:r w:rsidR="0040674C">
        <w:rPr>
          <w:sz w:val="24"/>
          <w:szCs w:val="24"/>
        </w:rPr>
        <w:t xml:space="preserve">faire l’objet d’un travail commun et d’une mutualisation de moyens durant 2 </w:t>
      </w:r>
      <w:r w:rsidR="000D7A55" w:rsidRPr="0040674C">
        <w:rPr>
          <w:sz w:val="24"/>
          <w:szCs w:val="24"/>
        </w:rPr>
        <w:t>ans (2016,</w:t>
      </w:r>
      <w:r>
        <w:rPr>
          <w:sz w:val="24"/>
          <w:szCs w:val="24"/>
        </w:rPr>
        <w:t xml:space="preserve"> 2017). L</w:t>
      </w:r>
      <w:r w:rsidR="0040674C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objectifs et la méthodologie de ces actions sont </w:t>
      </w:r>
      <w:r w:rsidR="000D7A55">
        <w:rPr>
          <w:sz w:val="24"/>
          <w:szCs w:val="24"/>
        </w:rPr>
        <w:t xml:space="preserve">intégrés dans des </w:t>
      </w:r>
      <w:r w:rsidR="00180F2E">
        <w:rPr>
          <w:b/>
          <w:sz w:val="24"/>
          <w:szCs w:val="24"/>
        </w:rPr>
        <w:t>fiches-</w:t>
      </w:r>
      <w:r w:rsidR="000D7A55" w:rsidRPr="00180F2E">
        <w:rPr>
          <w:b/>
          <w:sz w:val="24"/>
          <w:szCs w:val="24"/>
        </w:rPr>
        <w:t>actions</w:t>
      </w:r>
      <w:r w:rsidR="0040674C">
        <w:rPr>
          <w:b/>
          <w:sz w:val="24"/>
          <w:szCs w:val="24"/>
        </w:rPr>
        <w:t xml:space="preserve"> </w:t>
      </w:r>
      <w:r w:rsidRPr="00593470">
        <w:rPr>
          <w:sz w:val="24"/>
          <w:szCs w:val="24"/>
        </w:rPr>
        <w:t xml:space="preserve">que les COREVIH ont </w:t>
      </w:r>
      <w:r>
        <w:rPr>
          <w:sz w:val="24"/>
          <w:szCs w:val="24"/>
        </w:rPr>
        <w:t>préparées</w:t>
      </w:r>
      <w:r w:rsidR="000D7A55">
        <w:rPr>
          <w:sz w:val="24"/>
          <w:szCs w:val="24"/>
        </w:rPr>
        <w:t xml:space="preserve">. </w:t>
      </w:r>
      <w:r w:rsidR="00180F2E">
        <w:rPr>
          <w:sz w:val="24"/>
          <w:szCs w:val="24"/>
        </w:rPr>
        <w:t xml:space="preserve">Chaque COREVIH est responsable (pilote) d’au moins une action. </w:t>
      </w:r>
      <w:r w:rsidR="00180F2E" w:rsidRPr="002E2D4C">
        <w:rPr>
          <w:sz w:val="24"/>
          <w:szCs w:val="24"/>
        </w:rPr>
        <w:t xml:space="preserve">Au terme de chaque semestre, un bilan du travail effectué devra être transmis à l’ARS. </w:t>
      </w:r>
      <w:r w:rsidR="00180F2E">
        <w:rPr>
          <w:sz w:val="24"/>
          <w:szCs w:val="24"/>
        </w:rPr>
        <w:t>Les actions seront évaluées par l’</w:t>
      </w:r>
      <w:r w:rsidR="009D0FF7">
        <w:rPr>
          <w:sz w:val="24"/>
          <w:szCs w:val="24"/>
        </w:rPr>
        <w:t>ARS au fur et à mesure de leur</w:t>
      </w:r>
      <w:r>
        <w:rPr>
          <w:sz w:val="24"/>
          <w:szCs w:val="24"/>
        </w:rPr>
        <w:t>s</w:t>
      </w:r>
      <w:r w:rsidR="009D0FF7">
        <w:rPr>
          <w:sz w:val="24"/>
          <w:szCs w:val="24"/>
        </w:rPr>
        <w:t xml:space="preserve"> </w:t>
      </w:r>
      <w:r w:rsidR="00C32099">
        <w:rPr>
          <w:sz w:val="24"/>
          <w:szCs w:val="24"/>
        </w:rPr>
        <w:t>avancée</w:t>
      </w:r>
      <w:r>
        <w:rPr>
          <w:sz w:val="24"/>
          <w:szCs w:val="24"/>
        </w:rPr>
        <w:t>s</w:t>
      </w:r>
      <w:r w:rsidR="00324051">
        <w:rPr>
          <w:sz w:val="24"/>
          <w:szCs w:val="24"/>
        </w:rPr>
        <w:t xml:space="preserve">. </w:t>
      </w:r>
      <w:r w:rsidR="00180F2E">
        <w:rPr>
          <w:sz w:val="24"/>
          <w:szCs w:val="24"/>
        </w:rPr>
        <w:t xml:space="preserve"> </w:t>
      </w:r>
    </w:p>
    <w:p w:rsidR="00593470" w:rsidRDefault="00593470" w:rsidP="00C32099">
      <w:pPr>
        <w:jc w:val="both"/>
      </w:pPr>
    </w:p>
    <w:p w:rsidR="00E54154" w:rsidRPr="002E2D4C" w:rsidRDefault="000D7A55" w:rsidP="00C32099">
      <w:pPr>
        <w:jc w:val="both"/>
        <w:rPr>
          <w:sz w:val="24"/>
          <w:szCs w:val="24"/>
        </w:rPr>
      </w:pPr>
      <w:r>
        <w:t>La présente r</w:t>
      </w:r>
      <w:r w:rsidR="0049081A" w:rsidRPr="002E2D4C">
        <w:rPr>
          <w:sz w:val="24"/>
          <w:szCs w:val="24"/>
        </w:rPr>
        <w:t xml:space="preserve">éunion </w:t>
      </w:r>
      <w:r>
        <w:rPr>
          <w:sz w:val="24"/>
          <w:szCs w:val="24"/>
        </w:rPr>
        <w:t>à laquelle l</w:t>
      </w:r>
      <w:r w:rsidR="008E5D61">
        <w:rPr>
          <w:sz w:val="24"/>
          <w:szCs w:val="24"/>
        </w:rPr>
        <w:t xml:space="preserve">es 5 COREVIH étaient </w:t>
      </w:r>
      <w:r>
        <w:rPr>
          <w:sz w:val="24"/>
          <w:szCs w:val="24"/>
        </w:rPr>
        <w:t xml:space="preserve">représentés </w:t>
      </w:r>
      <w:r w:rsidR="0040674C">
        <w:rPr>
          <w:sz w:val="24"/>
          <w:szCs w:val="24"/>
        </w:rPr>
        <w:t xml:space="preserve">a </w:t>
      </w:r>
      <w:r w:rsidR="00593470">
        <w:rPr>
          <w:sz w:val="24"/>
          <w:szCs w:val="24"/>
        </w:rPr>
        <w:t xml:space="preserve">eu </w:t>
      </w:r>
      <w:r>
        <w:rPr>
          <w:sz w:val="24"/>
          <w:szCs w:val="24"/>
        </w:rPr>
        <w:t xml:space="preserve">pour principal </w:t>
      </w:r>
      <w:r w:rsidR="004F3C30">
        <w:rPr>
          <w:sz w:val="24"/>
          <w:szCs w:val="24"/>
        </w:rPr>
        <w:t xml:space="preserve">objectif de </w:t>
      </w:r>
      <w:r>
        <w:rPr>
          <w:sz w:val="24"/>
          <w:szCs w:val="24"/>
        </w:rPr>
        <w:t xml:space="preserve">mettre en place le </w:t>
      </w:r>
      <w:r w:rsidR="0049081A" w:rsidRPr="002E2D4C">
        <w:rPr>
          <w:sz w:val="24"/>
          <w:szCs w:val="24"/>
        </w:rPr>
        <w:t xml:space="preserve">groupe </w:t>
      </w:r>
      <w:r w:rsidR="00252AD9" w:rsidRPr="002E2D4C">
        <w:rPr>
          <w:sz w:val="24"/>
          <w:szCs w:val="24"/>
        </w:rPr>
        <w:t>inter</w:t>
      </w:r>
      <w:r w:rsidR="005342E2" w:rsidRPr="002E2D4C">
        <w:rPr>
          <w:sz w:val="24"/>
          <w:szCs w:val="24"/>
        </w:rPr>
        <w:t xml:space="preserve">-COREVIH </w:t>
      </w:r>
      <w:r w:rsidR="00593470">
        <w:rPr>
          <w:sz w:val="24"/>
          <w:szCs w:val="24"/>
        </w:rPr>
        <w:t>chargé de</w:t>
      </w:r>
      <w:r w:rsidR="00257556" w:rsidRPr="002E2D4C">
        <w:rPr>
          <w:sz w:val="24"/>
          <w:szCs w:val="24"/>
        </w:rPr>
        <w:t xml:space="preserve"> travailler</w:t>
      </w:r>
      <w:r w:rsidR="004F3C30">
        <w:rPr>
          <w:sz w:val="24"/>
          <w:szCs w:val="24"/>
        </w:rPr>
        <w:t xml:space="preserve"> sur le volet </w:t>
      </w:r>
      <w:r w:rsidR="00257556" w:rsidRPr="002E2D4C">
        <w:rPr>
          <w:sz w:val="24"/>
          <w:szCs w:val="24"/>
        </w:rPr>
        <w:t>épidémiolo</w:t>
      </w:r>
      <w:r w:rsidR="00593470">
        <w:rPr>
          <w:sz w:val="24"/>
          <w:szCs w:val="24"/>
        </w:rPr>
        <w:t xml:space="preserve">gique de la prise en charge, </w:t>
      </w:r>
      <w:r w:rsidR="004F3C30">
        <w:rPr>
          <w:sz w:val="24"/>
          <w:szCs w:val="24"/>
        </w:rPr>
        <w:t xml:space="preserve">au titre du parcours de soins. </w:t>
      </w:r>
      <w:r w:rsidR="00593470">
        <w:rPr>
          <w:sz w:val="24"/>
          <w:szCs w:val="24"/>
        </w:rPr>
        <w:t xml:space="preserve">Une partie de la réunion a été consacrée à une première discussion sur les patients en rupture de soins, à partir des expériences de chacun des COREVIH. </w:t>
      </w:r>
    </w:p>
    <w:p w:rsidR="00593470" w:rsidRDefault="00593470" w:rsidP="00C32099">
      <w:pPr>
        <w:jc w:val="both"/>
        <w:rPr>
          <w:sz w:val="24"/>
          <w:szCs w:val="24"/>
        </w:rPr>
      </w:pPr>
    </w:p>
    <w:p w:rsidR="00F73A54" w:rsidRDefault="00753A09" w:rsidP="00C32099">
      <w:pPr>
        <w:jc w:val="both"/>
        <w:rPr>
          <w:sz w:val="24"/>
          <w:szCs w:val="24"/>
        </w:rPr>
      </w:pPr>
      <w:r w:rsidRPr="002E2D4C">
        <w:rPr>
          <w:sz w:val="24"/>
          <w:szCs w:val="24"/>
        </w:rPr>
        <w:t xml:space="preserve">Après la présentation de chacun des participants </w:t>
      </w:r>
      <w:r w:rsidRPr="003B0DD6">
        <w:rPr>
          <w:b/>
          <w:sz w:val="24"/>
          <w:szCs w:val="24"/>
        </w:rPr>
        <w:t>(voir liste en pièce jointe)</w:t>
      </w:r>
      <w:r w:rsidRPr="002E2D4C">
        <w:rPr>
          <w:sz w:val="24"/>
          <w:szCs w:val="24"/>
        </w:rPr>
        <w:t xml:space="preserve"> et un 1</w:t>
      </w:r>
      <w:r w:rsidRPr="002E2D4C">
        <w:rPr>
          <w:sz w:val="24"/>
          <w:szCs w:val="24"/>
          <w:vertAlign w:val="superscript"/>
        </w:rPr>
        <w:t>er</w:t>
      </w:r>
      <w:r w:rsidRPr="002E2D4C">
        <w:rPr>
          <w:sz w:val="24"/>
          <w:szCs w:val="24"/>
        </w:rPr>
        <w:t xml:space="preserve"> aperçu des </w:t>
      </w:r>
      <w:r w:rsidR="00180F2E">
        <w:rPr>
          <w:sz w:val="24"/>
          <w:szCs w:val="24"/>
        </w:rPr>
        <w:t xml:space="preserve">modes de fonctionnement et </w:t>
      </w:r>
      <w:r w:rsidRPr="002E2D4C">
        <w:rPr>
          <w:sz w:val="24"/>
          <w:szCs w:val="24"/>
        </w:rPr>
        <w:t>travaux épidémiologiques</w:t>
      </w:r>
      <w:r w:rsidR="00F73A54" w:rsidRPr="002E2D4C">
        <w:rPr>
          <w:sz w:val="24"/>
          <w:szCs w:val="24"/>
        </w:rPr>
        <w:t xml:space="preserve"> </w:t>
      </w:r>
      <w:r w:rsidR="00252AD9" w:rsidRPr="002E2D4C">
        <w:rPr>
          <w:sz w:val="24"/>
          <w:szCs w:val="24"/>
        </w:rPr>
        <w:t xml:space="preserve">actuellement </w:t>
      </w:r>
      <w:r w:rsidR="00257556">
        <w:rPr>
          <w:sz w:val="24"/>
          <w:szCs w:val="24"/>
        </w:rPr>
        <w:t xml:space="preserve">menés au sein de chacun des </w:t>
      </w:r>
      <w:r w:rsidR="00F73A54" w:rsidRPr="002E2D4C">
        <w:rPr>
          <w:sz w:val="24"/>
          <w:szCs w:val="24"/>
        </w:rPr>
        <w:t>COREV</w:t>
      </w:r>
      <w:r w:rsidR="00593470">
        <w:rPr>
          <w:sz w:val="24"/>
          <w:szCs w:val="24"/>
        </w:rPr>
        <w:t xml:space="preserve">IH, un résumé des </w:t>
      </w:r>
      <w:r w:rsidR="00F73A54" w:rsidRPr="002E2D4C">
        <w:rPr>
          <w:sz w:val="24"/>
          <w:szCs w:val="24"/>
        </w:rPr>
        <w:t xml:space="preserve">objectifs </w:t>
      </w:r>
      <w:r w:rsidR="00593470">
        <w:rPr>
          <w:sz w:val="24"/>
          <w:szCs w:val="24"/>
        </w:rPr>
        <w:t xml:space="preserve">a été fait des deux projets </w:t>
      </w:r>
      <w:r w:rsidR="00E54154" w:rsidRPr="002E2D4C">
        <w:rPr>
          <w:sz w:val="24"/>
          <w:szCs w:val="24"/>
        </w:rPr>
        <w:t xml:space="preserve">qui </w:t>
      </w:r>
      <w:r w:rsidR="00180F2E">
        <w:rPr>
          <w:sz w:val="24"/>
          <w:szCs w:val="24"/>
        </w:rPr>
        <w:t xml:space="preserve">constituent </w:t>
      </w:r>
      <w:r w:rsidR="00180F2E" w:rsidRPr="00593470">
        <w:rPr>
          <w:sz w:val="24"/>
          <w:szCs w:val="24"/>
        </w:rPr>
        <w:t xml:space="preserve">que </w:t>
      </w:r>
      <w:r w:rsidR="00E54154" w:rsidRPr="00593470">
        <w:rPr>
          <w:sz w:val="24"/>
          <w:szCs w:val="24"/>
        </w:rPr>
        <w:t>le COREVIH IDF Centre</w:t>
      </w:r>
      <w:r w:rsidR="00180F2E" w:rsidRPr="00593470">
        <w:rPr>
          <w:sz w:val="24"/>
          <w:szCs w:val="24"/>
        </w:rPr>
        <w:t xml:space="preserve"> est chargé de </w:t>
      </w:r>
      <w:r w:rsidR="004F3C30" w:rsidRPr="00593470">
        <w:rPr>
          <w:sz w:val="24"/>
          <w:szCs w:val="24"/>
        </w:rPr>
        <w:t>piloter</w:t>
      </w:r>
      <w:r w:rsidR="004F3C30">
        <w:rPr>
          <w:sz w:val="24"/>
          <w:szCs w:val="24"/>
        </w:rPr>
        <w:t xml:space="preserve">. </w:t>
      </w:r>
      <w:r w:rsidR="00C32099">
        <w:rPr>
          <w:sz w:val="24"/>
          <w:szCs w:val="24"/>
        </w:rPr>
        <w:t>Pour mémoire, c</w:t>
      </w:r>
      <w:r w:rsidR="004F3C30">
        <w:rPr>
          <w:sz w:val="24"/>
          <w:szCs w:val="24"/>
        </w:rPr>
        <w:t xml:space="preserve">es deux projets sont : </w:t>
      </w:r>
    </w:p>
    <w:p w:rsidR="006F3404" w:rsidRPr="0040674C" w:rsidRDefault="00593470" w:rsidP="007130A7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84418D" w:rsidRPr="0040674C">
        <w:rPr>
          <w:b/>
          <w:sz w:val="24"/>
          <w:szCs w:val="24"/>
        </w:rPr>
        <w:t>epérage et gestion des patients infectés par le VIH perdus de vue et/ou en rupture de soins</w:t>
      </w:r>
      <w:r>
        <w:rPr>
          <w:sz w:val="24"/>
          <w:szCs w:val="24"/>
        </w:rPr>
        <w:t xml:space="preserve"> (f</w:t>
      </w:r>
      <w:r w:rsidRPr="0040674C">
        <w:rPr>
          <w:sz w:val="24"/>
          <w:szCs w:val="24"/>
        </w:rPr>
        <w:t>iche-action n°7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="00134734">
        <w:rPr>
          <w:sz w:val="24"/>
          <w:szCs w:val="24"/>
        </w:rPr>
        <w:t>Autres objectifs </w:t>
      </w:r>
      <w:r w:rsidR="008B138E">
        <w:rPr>
          <w:sz w:val="24"/>
          <w:szCs w:val="24"/>
        </w:rPr>
        <w:t xml:space="preserve">dans le cadre de cette action </w:t>
      </w:r>
      <w:r w:rsidR="00134734">
        <w:rPr>
          <w:sz w:val="24"/>
          <w:szCs w:val="24"/>
        </w:rPr>
        <w:t>: mieux identifier l</w:t>
      </w:r>
      <w:r w:rsidR="00180F2E" w:rsidRPr="0040674C">
        <w:rPr>
          <w:sz w:val="24"/>
          <w:szCs w:val="24"/>
        </w:rPr>
        <w:t xml:space="preserve">es </w:t>
      </w:r>
      <w:r w:rsidR="002E2D4C" w:rsidRPr="0040674C">
        <w:rPr>
          <w:sz w:val="24"/>
          <w:szCs w:val="24"/>
        </w:rPr>
        <w:t>problématique</w:t>
      </w:r>
      <w:r w:rsidR="0040674C">
        <w:rPr>
          <w:sz w:val="24"/>
          <w:szCs w:val="24"/>
        </w:rPr>
        <w:t xml:space="preserve">s </w:t>
      </w:r>
      <w:r>
        <w:rPr>
          <w:sz w:val="24"/>
          <w:szCs w:val="24"/>
        </w:rPr>
        <w:t>à l’origine d</w:t>
      </w:r>
      <w:r w:rsidR="0040674C">
        <w:rPr>
          <w:sz w:val="24"/>
          <w:szCs w:val="24"/>
        </w:rPr>
        <w:t>es ruptures de soins, et pour les prévenir</w:t>
      </w:r>
      <w:r w:rsidR="00207E96" w:rsidRPr="0040674C">
        <w:rPr>
          <w:sz w:val="24"/>
          <w:szCs w:val="24"/>
        </w:rPr>
        <w:t xml:space="preserve">, </w:t>
      </w:r>
      <w:r w:rsidR="00134734">
        <w:rPr>
          <w:sz w:val="24"/>
          <w:szCs w:val="24"/>
        </w:rPr>
        <w:t xml:space="preserve">mettre en place </w:t>
      </w:r>
      <w:r w:rsidR="00252AD9" w:rsidRPr="00593470">
        <w:rPr>
          <w:sz w:val="24"/>
          <w:szCs w:val="24"/>
        </w:rPr>
        <w:t xml:space="preserve">un </w:t>
      </w:r>
      <w:r w:rsidR="00252AD9" w:rsidRPr="0040674C">
        <w:rPr>
          <w:b/>
          <w:sz w:val="24"/>
          <w:szCs w:val="24"/>
        </w:rPr>
        <w:t>système d’alerte</w:t>
      </w:r>
      <w:r>
        <w:rPr>
          <w:b/>
          <w:sz w:val="24"/>
          <w:szCs w:val="24"/>
        </w:rPr>
        <w:t xml:space="preserve"> </w:t>
      </w:r>
      <w:r w:rsidRPr="0040674C">
        <w:rPr>
          <w:sz w:val="24"/>
          <w:szCs w:val="24"/>
        </w:rPr>
        <w:t>(système qui n’existe dans aucun COREVIH</w:t>
      </w:r>
      <w:r>
        <w:rPr>
          <w:sz w:val="24"/>
          <w:szCs w:val="24"/>
        </w:rPr>
        <w:t xml:space="preserve">) </w:t>
      </w:r>
      <w:r w:rsidR="00134734">
        <w:rPr>
          <w:sz w:val="24"/>
          <w:szCs w:val="24"/>
        </w:rPr>
        <w:t xml:space="preserve">qui pourrait être </w:t>
      </w:r>
      <w:r w:rsidR="006F3404" w:rsidRPr="0040674C">
        <w:rPr>
          <w:sz w:val="24"/>
          <w:szCs w:val="24"/>
        </w:rPr>
        <w:t xml:space="preserve">commun </w:t>
      </w:r>
      <w:r w:rsidR="00F63088">
        <w:rPr>
          <w:sz w:val="24"/>
          <w:szCs w:val="24"/>
        </w:rPr>
        <w:t xml:space="preserve">(type de système) </w:t>
      </w:r>
      <w:r w:rsidR="006F3404" w:rsidRPr="0040674C">
        <w:rPr>
          <w:sz w:val="24"/>
          <w:szCs w:val="24"/>
        </w:rPr>
        <w:t xml:space="preserve">aux dossiers médicaux informatisés ou </w:t>
      </w:r>
      <w:r w:rsidR="006F3404" w:rsidRPr="0040674C">
        <w:rPr>
          <w:sz w:val="24"/>
          <w:szCs w:val="24"/>
        </w:rPr>
        <w:lastRenderedPageBreak/>
        <w:t>bases de données</w:t>
      </w:r>
      <w:r w:rsidR="00180F2E" w:rsidRPr="0040674C">
        <w:rPr>
          <w:sz w:val="24"/>
          <w:szCs w:val="24"/>
        </w:rPr>
        <w:t xml:space="preserve"> Excel</w:t>
      </w:r>
      <w:r w:rsidR="00F63088">
        <w:rPr>
          <w:sz w:val="24"/>
          <w:szCs w:val="24"/>
        </w:rPr>
        <w:t xml:space="preserve"> des 5 COREVIH ; </w:t>
      </w:r>
      <w:r w:rsidR="00134734">
        <w:rPr>
          <w:sz w:val="24"/>
          <w:szCs w:val="24"/>
        </w:rPr>
        <w:t xml:space="preserve">avec l’objectif </w:t>
      </w:r>
      <w:r>
        <w:rPr>
          <w:sz w:val="24"/>
          <w:szCs w:val="24"/>
        </w:rPr>
        <w:t xml:space="preserve">de </w:t>
      </w:r>
      <w:r w:rsidR="006F3404" w:rsidRPr="0040674C">
        <w:rPr>
          <w:sz w:val="24"/>
          <w:szCs w:val="24"/>
        </w:rPr>
        <w:t xml:space="preserve">repérer </w:t>
      </w:r>
      <w:r w:rsidR="0040674C">
        <w:rPr>
          <w:sz w:val="24"/>
          <w:szCs w:val="24"/>
        </w:rPr>
        <w:t xml:space="preserve">le plus </w:t>
      </w:r>
      <w:r w:rsidR="006F3404" w:rsidRPr="0040674C">
        <w:rPr>
          <w:sz w:val="24"/>
          <w:szCs w:val="24"/>
        </w:rPr>
        <w:t xml:space="preserve">précocement </w:t>
      </w:r>
      <w:r w:rsidR="0040674C">
        <w:rPr>
          <w:sz w:val="24"/>
          <w:szCs w:val="24"/>
        </w:rPr>
        <w:t>possible tout patient confronté à ce risque</w:t>
      </w:r>
      <w:r w:rsidR="004F3C30">
        <w:rPr>
          <w:sz w:val="24"/>
          <w:szCs w:val="24"/>
        </w:rPr>
        <w:t xml:space="preserve">. </w:t>
      </w:r>
    </w:p>
    <w:p w:rsidR="006F3404" w:rsidRPr="002E2D4C" w:rsidRDefault="006F3404" w:rsidP="006F3404">
      <w:pPr>
        <w:rPr>
          <w:sz w:val="24"/>
          <w:szCs w:val="24"/>
        </w:rPr>
      </w:pPr>
    </w:p>
    <w:p w:rsidR="00207E96" w:rsidRPr="004F3C30" w:rsidRDefault="00134734" w:rsidP="007130A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</w:t>
      </w:r>
      <w:r w:rsidR="0084418D" w:rsidRPr="0068688E">
        <w:rPr>
          <w:b/>
          <w:sz w:val="24"/>
          <w:szCs w:val="24"/>
        </w:rPr>
        <w:t xml:space="preserve">se en place d’un groupe de travail </w:t>
      </w:r>
      <w:r w:rsidR="0068688E">
        <w:rPr>
          <w:b/>
          <w:sz w:val="24"/>
          <w:szCs w:val="24"/>
        </w:rPr>
        <w:t xml:space="preserve">en inter-COREVIH IDF </w:t>
      </w:r>
      <w:r w:rsidR="0084418D" w:rsidRPr="0068688E">
        <w:rPr>
          <w:b/>
          <w:sz w:val="24"/>
          <w:szCs w:val="24"/>
        </w:rPr>
        <w:t>« épidémiologie et parcours de soins »</w:t>
      </w:r>
      <w:r>
        <w:rPr>
          <w:sz w:val="24"/>
          <w:szCs w:val="24"/>
        </w:rPr>
        <w:t xml:space="preserve"> (fiche-action n°8). Précisions sur les objectifs : </w:t>
      </w:r>
      <w:r w:rsidR="0084418D" w:rsidRPr="002E2D4C">
        <w:rPr>
          <w:sz w:val="24"/>
          <w:szCs w:val="24"/>
        </w:rPr>
        <w:t>produire un rapport épidé</w:t>
      </w:r>
      <w:r w:rsidR="0068688E">
        <w:rPr>
          <w:sz w:val="24"/>
          <w:szCs w:val="24"/>
        </w:rPr>
        <w:t>miol</w:t>
      </w:r>
      <w:r w:rsidR="004F3C30">
        <w:rPr>
          <w:sz w:val="24"/>
          <w:szCs w:val="24"/>
        </w:rPr>
        <w:t>ogique rég</w:t>
      </w:r>
      <w:r>
        <w:rPr>
          <w:sz w:val="24"/>
          <w:szCs w:val="24"/>
        </w:rPr>
        <w:t>ional des COREVIH (le 1</w:t>
      </w:r>
      <w:r w:rsidRPr="0013473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rapport portera sur l’année 2015) et réaliser </w:t>
      </w:r>
      <w:r w:rsidR="004F3C30">
        <w:rPr>
          <w:sz w:val="24"/>
          <w:szCs w:val="24"/>
        </w:rPr>
        <w:t xml:space="preserve">des études </w:t>
      </w:r>
      <w:r w:rsidR="00447789" w:rsidRPr="002E2D4C">
        <w:rPr>
          <w:sz w:val="24"/>
          <w:szCs w:val="24"/>
        </w:rPr>
        <w:t xml:space="preserve">épidémiologiques </w:t>
      </w:r>
      <w:r w:rsidR="004F3C30">
        <w:rPr>
          <w:sz w:val="24"/>
          <w:szCs w:val="24"/>
        </w:rPr>
        <w:t xml:space="preserve">sur des thèmes </w:t>
      </w:r>
      <w:r w:rsidR="00447789" w:rsidRPr="002E2D4C">
        <w:rPr>
          <w:sz w:val="24"/>
          <w:szCs w:val="24"/>
        </w:rPr>
        <w:t xml:space="preserve">spécifiques </w:t>
      </w:r>
      <w:r w:rsidR="004F3C30">
        <w:rPr>
          <w:sz w:val="24"/>
          <w:szCs w:val="24"/>
        </w:rPr>
        <w:t xml:space="preserve">impliquant les </w:t>
      </w:r>
      <w:r w:rsidR="00E54154" w:rsidRPr="002E2D4C">
        <w:rPr>
          <w:sz w:val="24"/>
          <w:szCs w:val="24"/>
        </w:rPr>
        <w:t xml:space="preserve">5 COREVIH </w:t>
      </w:r>
      <w:r w:rsidR="00447789" w:rsidRPr="002E2D4C">
        <w:rPr>
          <w:sz w:val="24"/>
          <w:szCs w:val="24"/>
        </w:rPr>
        <w:t>(</w:t>
      </w:r>
      <w:r w:rsidR="00E54154" w:rsidRPr="002E2D4C">
        <w:rPr>
          <w:sz w:val="24"/>
          <w:szCs w:val="24"/>
        </w:rPr>
        <w:t xml:space="preserve">thèmes </w:t>
      </w:r>
      <w:r w:rsidR="004F3C30">
        <w:rPr>
          <w:sz w:val="24"/>
          <w:szCs w:val="24"/>
        </w:rPr>
        <w:t xml:space="preserve">qui seront </w:t>
      </w:r>
      <w:r w:rsidR="00447789" w:rsidRPr="002E2D4C">
        <w:rPr>
          <w:sz w:val="24"/>
          <w:szCs w:val="24"/>
        </w:rPr>
        <w:t xml:space="preserve">à définir dans le cadre de ce groupe). </w:t>
      </w:r>
      <w:r w:rsidR="00324051" w:rsidRPr="004F3C30">
        <w:rPr>
          <w:sz w:val="24"/>
          <w:szCs w:val="24"/>
        </w:rPr>
        <w:t xml:space="preserve">Selon les projets plus spécifiques mis en place, il est prévu de créer des </w:t>
      </w:r>
      <w:r w:rsidR="003534E5" w:rsidRPr="004F3C30">
        <w:rPr>
          <w:sz w:val="24"/>
          <w:szCs w:val="24"/>
        </w:rPr>
        <w:t>sous-groupes</w:t>
      </w:r>
      <w:r w:rsidR="00324051" w:rsidRPr="004F3C30">
        <w:rPr>
          <w:sz w:val="24"/>
          <w:szCs w:val="24"/>
        </w:rPr>
        <w:t xml:space="preserve"> de travail</w:t>
      </w:r>
      <w:r w:rsidR="003534E5" w:rsidRPr="004F3C30">
        <w:rPr>
          <w:sz w:val="24"/>
          <w:szCs w:val="24"/>
        </w:rPr>
        <w:t xml:space="preserve">. </w:t>
      </w:r>
    </w:p>
    <w:p w:rsidR="00207E96" w:rsidRDefault="00207E96" w:rsidP="003534E5">
      <w:pPr>
        <w:rPr>
          <w:sz w:val="24"/>
          <w:szCs w:val="24"/>
        </w:rPr>
      </w:pPr>
    </w:p>
    <w:p w:rsidR="00302D9B" w:rsidRDefault="004F3C30" w:rsidP="007130A7">
      <w:pPr>
        <w:jc w:val="both"/>
        <w:rPr>
          <w:sz w:val="24"/>
          <w:szCs w:val="24"/>
        </w:rPr>
      </w:pPr>
      <w:r>
        <w:rPr>
          <w:sz w:val="24"/>
          <w:szCs w:val="24"/>
        </w:rPr>
        <w:t>Les échanges au cours de c</w:t>
      </w:r>
      <w:r w:rsidR="00A90431" w:rsidRPr="002E2D4C">
        <w:rPr>
          <w:sz w:val="24"/>
          <w:szCs w:val="24"/>
        </w:rPr>
        <w:t>ette 1</w:t>
      </w:r>
      <w:r w:rsidR="00A90431" w:rsidRPr="002E2D4C">
        <w:rPr>
          <w:sz w:val="24"/>
          <w:szCs w:val="24"/>
          <w:vertAlign w:val="superscript"/>
        </w:rPr>
        <w:t>ère</w:t>
      </w:r>
      <w:r w:rsidR="00A90431" w:rsidRPr="002E2D4C">
        <w:rPr>
          <w:sz w:val="24"/>
          <w:szCs w:val="24"/>
        </w:rPr>
        <w:t xml:space="preserve"> </w:t>
      </w:r>
      <w:r w:rsidR="00134734">
        <w:rPr>
          <w:sz w:val="24"/>
          <w:szCs w:val="24"/>
        </w:rPr>
        <w:t xml:space="preserve">réunion ont surtout permis de commencer à </w:t>
      </w:r>
      <w:r w:rsidR="007130A7" w:rsidRPr="007130A7">
        <w:rPr>
          <w:sz w:val="24"/>
          <w:szCs w:val="24"/>
        </w:rPr>
        <w:t xml:space="preserve">organiser </w:t>
      </w:r>
      <w:r w:rsidR="003534E5" w:rsidRPr="007130A7">
        <w:rPr>
          <w:sz w:val="24"/>
          <w:szCs w:val="24"/>
        </w:rPr>
        <w:t>le</w:t>
      </w:r>
      <w:r w:rsidR="003534E5" w:rsidRPr="00207E96">
        <w:rPr>
          <w:b/>
          <w:sz w:val="24"/>
          <w:szCs w:val="24"/>
        </w:rPr>
        <w:t xml:space="preserve"> socle du rapport épidémiologique régional</w:t>
      </w:r>
      <w:r>
        <w:rPr>
          <w:sz w:val="24"/>
          <w:szCs w:val="24"/>
        </w:rPr>
        <w:t xml:space="preserve"> </w:t>
      </w:r>
      <w:r w:rsidR="00134734">
        <w:rPr>
          <w:sz w:val="24"/>
          <w:szCs w:val="24"/>
        </w:rPr>
        <w:t xml:space="preserve">(maquette) ; </w:t>
      </w:r>
      <w:r w:rsidR="00C32099">
        <w:rPr>
          <w:sz w:val="24"/>
          <w:szCs w:val="24"/>
        </w:rPr>
        <w:t xml:space="preserve">lequel </w:t>
      </w:r>
      <w:r w:rsidR="00134734">
        <w:rPr>
          <w:sz w:val="24"/>
          <w:szCs w:val="24"/>
        </w:rPr>
        <w:t xml:space="preserve">devra </w:t>
      </w:r>
      <w:r w:rsidR="007130A7">
        <w:rPr>
          <w:sz w:val="24"/>
          <w:szCs w:val="24"/>
        </w:rPr>
        <w:t xml:space="preserve">permettre </w:t>
      </w:r>
      <w:r>
        <w:rPr>
          <w:sz w:val="24"/>
          <w:szCs w:val="24"/>
        </w:rPr>
        <w:t xml:space="preserve">de mettre </w:t>
      </w:r>
      <w:r w:rsidR="003534E5" w:rsidRPr="002E2D4C">
        <w:rPr>
          <w:sz w:val="24"/>
          <w:szCs w:val="24"/>
        </w:rPr>
        <w:t xml:space="preserve">en avant </w:t>
      </w:r>
      <w:r w:rsidR="00C32099">
        <w:rPr>
          <w:sz w:val="24"/>
          <w:szCs w:val="24"/>
        </w:rPr>
        <w:t xml:space="preserve">et d’analyser </w:t>
      </w:r>
      <w:r w:rsidR="003534E5" w:rsidRPr="002E2D4C">
        <w:rPr>
          <w:sz w:val="24"/>
          <w:szCs w:val="24"/>
        </w:rPr>
        <w:t>les principale</w:t>
      </w:r>
      <w:r w:rsidR="007130A7">
        <w:rPr>
          <w:sz w:val="24"/>
          <w:szCs w:val="24"/>
        </w:rPr>
        <w:t xml:space="preserve">s spécificités de la FA IDF. Ce rapport </w:t>
      </w:r>
      <w:r w:rsidR="003534E5" w:rsidRPr="002E2D4C">
        <w:rPr>
          <w:sz w:val="24"/>
          <w:szCs w:val="24"/>
        </w:rPr>
        <w:t>devra intégrer l</w:t>
      </w:r>
      <w:r w:rsidR="007130A7">
        <w:rPr>
          <w:sz w:val="24"/>
          <w:szCs w:val="24"/>
        </w:rPr>
        <w:t>’ensemble d</w:t>
      </w:r>
      <w:r w:rsidR="003534E5" w:rsidRPr="002E2D4C">
        <w:rPr>
          <w:sz w:val="24"/>
          <w:szCs w:val="24"/>
        </w:rPr>
        <w:t>es indica</w:t>
      </w:r>
      <w:r>
        <w:rPr>
          <w:sz w:val="24"/>
          <w:szCs w:val="24"/>
        </w:rPr>
        <w:t xml:space="preserve">teurs épidémiologiques </w:t>
      </w:r>
      <w:r w:rsidR="00C32099">
        <w:rPr>
          <w:sz w:val="24"/>
          <w:szCs w:val="24"/>
        </w:rPr>
        <w:t xml:space="preserve">du rapport </w:t>
      </w:r>
      <w:proofErr w:type="spellStart"/>
      <w:r w:rsidR="00C32099">
        <w:rPr>
          <w:sz w:val="24"/>
          <w:szCs w:val="24"/>
        </w:rPr>
        <w:t>Piramig</w:t>
      </w:r>
      <w:proofErr w:type="spellEnd"/>
      <w:r w:rsidR="00C32099">
        <w:rPr>
          <w:sz w:val="24"/>
          <w:szCs w:val="24"/>
        </w:rPr>
        <w:t xml:space="preserve">, ainsi que </w:t>
      </w:r>
      <w:r w:rsidR="003534E5" w:rsidRPr="002E2D4C">
        <w:rPr>
          <w:sz w:val="24"/>
          <w:szCs w:val="24"/>
        </w:rPr>
        <w:t>différents a</w:t>
      </w:r>
      <w:r w:rsidR="007130A7">
        <w:rPr>
          <w:sz w:val="24"/>
          <w:szCs w:val="24"/>
        </w:rPr>
        <w:t xml:space="preserve">utres paramètres que les membres du </w:t>
      </w:r>
      <w:r w:rsidR="00A90431" w:rsidRPr="002E2D4C">
        <w:rPr>
          <w:sz w:val="24"/>
          <w:szCs w:val="24"/>
        </w:rPr>
        <w:t xml:space="preserve">Groupe </w:t>
      </w:r>
      <w:r w:rsidR="00207E96">
        <w:rPr>
          <w:sz w:val="24"/>
          <w:szCs w:val="24"/>
        </w:rPr>
        <w:t xml:space="preserve">de travail </w:t>
      </w:r>
      <w:r w:rsidR="007130A7">
        <w:rPr>
          <w:sz w:val="24"/>
          <w:szCs w:val="24"/>
        </w:rPr>
        <w:t>auront</w:t>
      </w:r>
      <w:r w:rsidR="007D45B9">
        <w:rPr>
          <w:sz w:val="24"/>
          <w:szCs w:val="24"/>
        </w:rPr>
        <w:t xml:space="preserve"> jugé intéressants. </w:t>
      </w:r>
      <w:r w:rsidR="008B138E">
        <w:rPr>
          <w:sz w:val="24"/>
          <w:szCs w:val="24"/>
        </w:rPr>
        <w:t xml:space="preserve">Il aura également </w:t>
      </w:r>
      <w:r w:rsidR="00971B1F">
        <w:rPr>
          <w:sz w:val="24"/>
          <w:szCs w:val="24"/>
        </w:rPr>
        <w:t xml:space="preserve">pour but </w:t>
      </w:r>
      <w:r w:rsidR="007130A7">
        <w:rPr>
          <w:sz w:val="24"/>
          <w:szCs w:val="24"/>
        </w:rPr>
        <w:t xml:space="preserve">de faire des recommandations à l’ARS. </w:t>
      </w:r>
    </w:p>
    <w:p w:rsidR="00134734" w:rsidRDefault="00134734" w:rsidP="007130A7">
      <w:pPr>
        <w:jc w:val="both"/>
        <w:rPr>
          <w:sz w:val="24"/>
          <w:szCs w:val="24"/>
        </w:rPr>
      </w:pPr>
    </w:p>
    <w:p w:rsidR="00971B1F" w:rsidRDefault="00C32099" w:rsidP="00713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A67241">
        <w:rPr>
          <w:b/>
          <w:sz w:val="24"/>
          <w:szCs w:val="24"/>
        </w:rPr>
        <w:t>tableau Excel en pièce jointe</w:t>
      </w:r>
      <w:r w:rsidR="00134734">
        <w:rPr>
          <w:sz w:val="24"/>
          <w:szCs w:val="24"/>
        </w:rPr>
        <w:t xml:space="preserve"> </w:t>
      </w:r>
      <w:r w:rsidR="00971B1F">
        <w:rPr>
          <w:sz w:val="24"/>
          <w:szCs w:val="24"/>
        </w:rPr>
        <w:t xml:space="preserve">(qui fait partie du compte-rendu) </w:t>
      </w:r>
      <w:r w:rsidR="00134734">
        <w:rPr>
          <w:sz w:val="24"/>
          <w:szCs w:val="24"/>
        </w:rPr>
        <w:t xml:space="preserve">a pour but de </w:t>
      </w:r>
      <w:r w:rsidR="001C6077">
        <w:rPr>
          <w:sz w:val="24"/>
          <w:szCs w:val="24"/>
        </w:rPr>
        <w:t xml:space="preserve">résumer les échanges et les propositions </w:t>
      </w:r>
      <w:r w:rsidR="00134734">
        <w:rPr>
          <w:sz w:val="24"/>
          <w:szCs w:val="24"/>
        </w:rPr>
        <w:t>qui ont été formulées au cours de la 1</w:t>
      </w:r>
      <w:r w:rsidR="00134734" w:rsidRPr="00134734">
        <w:rPr>
          <w:sz w:val="24"/>
          <w:szCs w:val="24"/>
          <w:vertAlign w:val="superscript"/>
        </w:rPr>
        <w:t>ère</w:t>
      </w:r>
      <w:r w:rsidR="00134734">
        <w:rPr>
          <w:sz w:val="24"/>
          <w:szCs w:val="24"/>
        </w:rPr>
        <w:t xml:space="preserve"> réunion, dans l’optique du </w:t>
      </w:r>
      <w:r w:rsidR="001C6077">
        <w:rPr>
          <w:sz w:val="24"/>
          <w:szCs w:val="24"/>
        </w:rPr>
        <w:t>projet de rapport épidémiologique régional</w:t>
      </w:r>
      <w:r w:rsidR="00134734">
        <w:rPr>
          <w:sz w:val="24"/>
          <w:szCs w:val="24"/>
        </w:rPr>
        <w:t xml:space="preserve">. </w:t>
      </w:r>
    </w:p>
    <w:p w:rsidR="003534E5" w:rsidRPr="002E2D4C" w:rsidRDefault="004B2839" w:rsidP="00713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tableau </w:t>
      </w:r>
      <w:r w:rsidR="00134734">
        <w:rPr>
          <w:sz w:val="24"/>
          <w:szCs w:val="24"/>
        </w:rPr>
        <w:t xml:space="preserve">comprend </w:t>
      </w:r>
      <w:r w:rsidR="008B138E">
        <w:rPr>
          <w:sz w:val="24"/>
          <w:szCs w:val="24"/>
        </w:rPr>
        <w:t xml:space="preserve">en premier </w:t>
      </w:r>
      <w:r w:rsidR="00134734">
        <w:rPr>
          <w:sz w:val="24"/>
          <w:szCs w:val="24"/>
        </w:rPr>
        <w:t xml:space="preserve">la </w:t>
      </w:r>
      <w:r w:rsidR="00FA0161">
        <w:rPr>
          <w:sz w:val="24"/>
          <w:szCs w:val="24"/>
        </w:rPr>
        <w:t>liste d</w:t>
      </w:r>
      <w:r w:rsidR="00C32099">
        <w:rPr>
          <w:sz w:val="24"/>
          <w:szCs w:val="24"/>
        </w:rPr>
        <w:t xml:space="preserve">es variables </w:t>
      </w:r>
      <w:r w:rsidR="00971B1F">
        <w:rPr>
          <w:sz w:val="24"/>
          <w:szCs w:val="24"/>
        </w:rPr>
        <w:t xml:space="preserve">qui ont été </w:t>
      </w:r>
      <w:r w:rsidR="00C32099">
        <w:rPr>
          <w:sz w:val="24"/>
          <w:szCs w:val="24"/>
        </w:rPr>
        <w:t>d</w:t>
      </w:r>
      <w:r w:rsidR="007130A7">
        <w:rPr>
          <w:sz w:val="24"/>
          <w:szCs w:val="24"/>
        </w:rPr>
        <w:t xml:space="preserve">iscutées au cours de la réunion </w:t>
      </w:r>
      <w:r w:rsidR="00C32099">
        <w:rPr>
          <w:sz w:val="24"/>
          <w:szCs w:val="24"/>
        </w:rPr>
        <w:t>par les participants (classées par thèmes)</w:t>
      </w:r>
      <w:r w:rsidR="00FA0161">
        <w:rPr>
          <w:sz w:val="24"/>
          <w:szCs w:val="24"/>
        </w:rPr>
        <w:t xml:space="preserve">, </w:t>
      </w:r>
      <w:r w:rsidR="001C6077">
        <w:rPr>
          <w:sz w:val="24"/>
          <w:szCs w:val="24"/>
        </w:rPr>
        <w:t xml:space="preserve">dont un certain nombre ont été </w:t>
      </w:r>
      <w:r w:rsidR="007130A7">
        <w:rPr>
          <w:sz w:val="24"/>
          <w:szCs w:val="24"/>
        </w:rPr>
        <w:t>d’ores et déjà validées</w:t>
      </w:r>
      <w:r w:rsidR="00971B1F">
        <w:rPr>
          <w:sz w:val="24"/>
          <w:szCs w:val="24"/>
        </w:rPr>
        <w:t xml:space="preserve">. Il fait état de </w:t>
      </w:r>
      <w:r w:rsidR="00A67241">
        <w:rPr>
          <w:sz w:val="24"/>
          <w:szCs w:val="24"/>
        </w:rPr>
        <w:t xml:space="preserve">leur intégration ou non dans le rapport </w:t>
      </w:r>
      <w:proofErr w:type="spellStart"/>
      <w:r w:rsidR="00A67241">
        <w:rPr>
          <w:sz w:val="24"/>
          <w:szCs w:val="24"/>
        </w:rPr>
        <w:t>Pirami</w:t>
      </w:r>
      <w:r w:rsidR="007130A7">
        <w:rPr>
          <w:sz w:val="24"/>
          <w:szCs w:val="24"/>
        </w:rPr>
        <w:t>g</w:t>
      </w:r>
      <w:proofErr w:type="spellEnd"/>
      <w:r w:rsidR="00FA0161">
        <w:rPr>
          <w:sz w:val="24"/>
          <w:szCs w:val="24"/>
        </w:rPr>
        <w:t xml:space="preserve"> 2014</w:t>
      </w:r>
      <w:r w:rsidR="007130A7">
        <w:rPr>
          <w:sz w:val="24"/>
          <w:szCs w:val="24"/>
        </w:rPr>
        <w:t xml:space="preserve">. Il </w:t>
      </w:r>
      <w:r w:rsidR="00A67241">
        <w:rPr>
          <w:sz w:val="24"/>
          <w:szCs w:val="24"/>
        </w:rPr>
        <w:t xml:space="preserve">comprend </w:t>
      </w:r>
      <w:r w:rsidR="00971B1F">
        <w:rPr>
          <w:sz w:val="24"/>
          <w:szCs w:val="24"/>
        </w:rPr>
        <w:t xml:space="preserve">également </w:t>
      </w:r>
      <w:r w:rsidR="00A67241">
        <w:rPr>
          <w:sz w:val="24"/>
          <w:szCs w:val="24"/>
        </w:rPr>
        <w:t xml:space="preserve">une </w:t>
      </w:r>
      <w:r w:rsidR="00A67241" w:rsidRPr="00134734">
        <w:rPr>
          <w:b/>
          <w:sz w:val="24"/>
          <w:szCs w:val="24"/>
        </w:rPr>
        <w:t xml:space="preserve">colonne </w:t>
      </w:r>
      <w:r w:rsidR="00134734" w:rsidRPr="00134734">
        <w:rPr>
          <w:b/>
          <w:sz w:val="24"/>
          <w:szCs w:val="24"/>
        </w:rPr>
        <w:t>par COREVIH</w:t>
      </w:r>
      <w:r w:rsidR="00134734">
        <w:rPr>
          <w:sz w:val="24"/>
          <w:szCs w:val="24"/>
        </w:rPr>
        <w:t xml:space="preserve"> </w:t>
      </w:r>
      <w:r w:rsidR="00A67241">
        <w:rPr>
          <w:sz w:val="24"/>
          <w:szCs w:val="24"/>
        </w:rPr>
        <w:t>pour que chacun p</w:t>
      </w:r>
      <w:r w:rsidR="007130A7">
        <w:rPr>
          <w:sz w:val="24"/>
          <w:szCs w:val="24"/>
        </w:rPr>
        <w:t xml:space="preserve">uisse faire part de ses commentaires </w:t>
      </w:r>
      <w:r w:rsidR="00134734">
        <w:rPr>
          <w:sz w:val="24"/>
          <w:szCs w:val="24"/>
        </w:rPr>
        <w:t xml:space="preserve">quels qu’ils soient </w:t>
      </w:r>
      <w:r w:rsidR="007130A7">
        <w:rPr>
          <w:sz w:val="24"/>
          <w:szCs w:val="24"/>
        </w:rPr>
        <w:t xml:space="preserve">par rapport à telle ou telle variable. </w:t>
      </w:r>
      <w:r w:rsidR="008B138E">
        <w:rPr>
          <w:sz w:val="24"/>
          <w:szCs w:val="24"/>
        </w:rPr>
        <w:t>Par faute de temps, plusieurs propositions de variables qui n’ont pu être discutées lors de la 1</w:t>
      </w:r>
      <w:r w:rsidR="008B138E" w:rsidRPr="008B138E">
        <w:rPr>
          <w:sz w:val="24"/>
          <w:szCs w:val="24"/>
          <w:vertAlign w:val="superscript"/>
        </w:rPr>
        <w:t>ère</w:t>
      </w:r>
      <w:r w:rsidR="008B138E">
        <w:rPr>
          <w:sz w:val="24"/>
          <w:szCs w:val="24"/>
        </w:rPr>
        <w:t xml:space="preserve"> réunion font l’objet </w:t>
      </w:r>
      <w:r w:rsidR="00F63088">
        <w:rPr>
          <w:sz w:val="24"/>
          <w:szCs w:val="24"/>
        </w:rPr>
        <w:t xml:space="preserve">dans ce tableau </w:t>
      </w:r>
      <w:r w:rsidR="008B138E">
        <w:rPr>
          <w:sz w:val="24"/>
          <w:szCs w:val="24"/>
        </w:rPr>
        <w:t>de propositions de la part du COREVIH IDF Centre</w:t>
      </w:r>
      <w:r>
        <w:rPr>
          <w:sz w:val="24"/>
          <w:szCs w:val="24"/>
        </w:rPr>
        <w:t xml:space="preserve">, à rediscuter avec les 4 autres COREVIH en termes de </w:t>
      </w:r>
      <w:r w:rsidRPr="004B2839">
        <w:rPr>
          <w:b/>
          <w:sz w:val="24"/>
          <w:szCs w:val="24"/>
        </w:rPr>
        <w:t>contenu et de faisabilité</w:t>
      </w:r>
      <w:r>
        <w:rPr>
          <w:sz w:val="24"/>
          <w:szCs w:val="24"/>
        </w:rPr>
        <w:t xml:space="preserve">. </w:t>
      </w:r>
      <w:r w:rsidR="00784DE1">
        <w:rPr>
          <w:sz w:val="24"/>
          <w:szCs w:val="24"/>
        </w:rPr>
        <w:t xml:space="preserve">Les COREVIH sont également invités à faire d’éventuelles propositions d’ajout de nouvelles variables. </w:t>
      </w:r>
    </w:p>
    <w:p w:rsidR="003534E5" w:rsidRPr="00134734" w:rsidRDefault="003534E5" w:rsidP="003534E5">
      <w:pPr>
        <w:rPr>
          <w:b/>
          <w:sz w:val="24"/>
          <w:szCs w:val="24"/>
        </w:rPr>
      </w:pPr>
    </w:p>
    <w:p w:rsidR="0042055B" w:rsidRPr="00134734" w:rsidRDefault="00134734" w:rsidP="00F73A54">
      <w:pPr>
        <w:rPr>
          <w:b/>
          <w:sz w:val="24"/>
          <w:szCs w:val="24"/>
        </w:rPr>
      </w:pPr>
      <w:r w:rsidRPr="00E513FA">
        <w:rPr>
          <w:b/>
          <w:sz w:val="24"/>
          <w:szCs w:val="24"/>
          <w:u w:val="single"/>
        </w:rPr>
        <w:t>Le calendrier à venir est le suivant</w:t>
      </w:r>
      <w:r w:rsidRPr="00134734">
        <w:rPr>
          <w:b/>
          <w:sz w:val="24"/>
          <w:szCs w:val="24"/>
        </w:rPr>
        <w:t xml:space="preserve"> : </w:t>
      </w:r>
    </w:p>
    <w:p w:rsidR="00134734" w:rsidRDefault="00134734" w:rsidP="00134734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t>Lundi 8 février (17h00 – 19h00) </w:t>
      </w:r>
      <w:r w:rsidRPr="00134734">
        <w:rPr>
          <w:bCs/>
          <w:sz w:val="24"/>
          <w:szCs w:val="24"/>
        </w:rPr>
        <w:t xml:space="preserve">: remplace la date du 12 janvier </w:t>
      </w:r>
    </w:p>
    <w:p w:rsidR="00134734" w:rsidRPr="00173B57" w:rsidRDefault="00134734" w:rsidP="00134734">
      <w:pPr>
        <w:spacing w:after="0" w:line="240" w:lineRule="auto"/>
        <w:ind w:left="1416"/>
        <w:rPr>
          <w:bCs/>
          <w:color w:val="FF0000"/>
          <w:sz w:val="24"/>
          <w:szCs w:val="24"/>
        </w:rPr>
      </w:pPr>
      <w:r w:rsidRPr="00173B57">
        <w:rPr>
          <w:bCs/>
          <w:color w:val="FF0000"/>
          <w:sz w:val="24"/>
          <w:szCs w:val="24"/>
        </w:rPr>
        <w:t xml:space="preserve">La réunion du 8 février sera essentiellement consacrée à la poursuite du travail en vue de la </w:t>
      </w:r>
      <w:r w:rsidR="004B2839" w:rsidRPr="00173B57">
        <w:rPr>
          <w:bCs/>
          <w:color w:val="FF0000"/>
          <w:sz w:val="24"/>
          <w:szCs w:val="24"/>
        </w:rPr>
        <w:t>construction du R</w:t>
      </w:r>
      <w:r w:rsidRPr="00173B57">
        <w:rPr>
          <w:bCs/>
          <w:color w:val="FF0000"/>
          <w:sz w:val="24"/>
          <w:szCs w:val="24"/>
        </w:rPr>
        <w:t>apport</w:t>
      </w:r>
      <w:r w:rsidR="00971B1F" w:rsidRPr="00173B57">
        <w:rPr>
          <w:bCs/>
          <w:color w:val="FF0000"/>
          <w:sz w:val="24"/>
          <w:szCs w:val="24"/>
        </w:rPr>
        <w:t xml:space="preserve"> épidémiologique régional, à p</w:t>
      </w:r>
      <w:r w:rsidR="00173B57" w:rsidRPr="00173B57">
        <w:rPr>
          <w:bCs/>
          <w:color w:val="FF0000"/>
          <w:sz w:val="24"/>
          <w:szCs w:val="24"/>
        </w:rPr>
        <w:t xml:space="preserve">artir </w:t>
      </w:r>
      <w:r w:rsidR="00173B57" w:rsidRPr="00173B57">
        <w:rPr>
          <w:bCs/>
          <w:color w:val="FF0000"/>
          <w:sz w:val="24"/>
          <w:szCs w:val="24"/>
        </w:rPr>
        <w:lastRenderedPageBreak/>
        <w:t xml:space="preserve">de la prise en compte des </w:t>
      </w:r>
      <w:r w:rsidR="00971B1F" w:rsidRPr="00173B57">
        <w:rPr>
          <w:bCs/>
          <w:color w:val="FF0000"/>
          <w:sz w:val="24"/>
          <w:szCs w:val="24"/>
        </w:rPr>
        <w:t xml:space="preserve">remarques des COREVIH sur la proposition de maquette </w:t>
      </w:r>
      <w:r w:rsidR="004B2839" w:rsidRPr="00173B57">
        <w:rPr>
          <w:bCs/>
          <w:color w:val="FF0000"/>
          <w:sz w:val="24"/>
          <w:szCs w:val="24"/>
        </w:rPr>
        <w:t xml:space="preserve">du rapport </w:t>
      </w:r>
      <w:r w:rsidR="00971B1F" w:rsidRPr="00173B57">
        <w:rPr>
          <w:bCs/>
          <w:color w:val="FF0000"/>
          <w:sz w:val="24"/>
          <w:szCs w:val="24"/>
        </w:rPr>
        <w:t xml:space="preserve">(tableau Excel). </w:t>
      </w:r>
    </w:p>
    <w:p w:rsidR="003B0DD6" w:rsidRDefault="003B0DD6" w:rsidP="00134734">
      <w:pPr>
        <w:spacing w:after="0" w:line="240" w:lineRule="auto"/>
        <w:ind w:left="1416"/>
        <w:rPr>
          <w:bCs/>
          <w:sz w:val="24"/>
          <w:szCs w:val="24"/>
        </w:rPr>
      </w:pPr>
    </w:p>
    <w:p w:rsidR="00A23641" w:rsidRDefault="00A23641" w:rsidP="00134734">
      <w:pPr>
        <w:spacing w:after="0" w:line="240" w:lineRule="auto"/>
        <w:ind w:left="1416"/>
        <w:rPr>
          <w:bCs/>
          <w:sz w:val="24"/>
          <w:szCs w:val="24"/>
        </w:rPr>
      </w:pPr>
    </w:p>
    <w:p w:rsidR="003B0DD6" w:rsidRPr="00583FC3" w:rsidRDefault="00784DE1" w:rsidP="00A23641">
      <w:pPr>
        <w:spacing w:after="0" w:line="240" w:lineRule="auto"/>
        <w:ind w:left="1416"/>
        <w:rPr>
          <w:bCs/>
          <w:color w:val="FF0000"/>
          <w:sz w:val="24"/>
          <w:szCs w:val="24"/>
        </w:rPr>
      </w:pPr>
      <w:r w:rsidRPr="00583FC3">
        <w:rPr>
          <w:bCs/>
          <w:color w:val="FF0000"/>
          <w:sz w:val="24"/>
          <w:szCs w:val="24"/>
        </w:rPr>
        <w:t xml:space="preserve">Il est proposé que dans chaque COREVIH, un </w:t>
      </w:r>
      <w:r w:rsidRPr="00583FC3">
        <w:rPr>
          <w:b/>
          <w:bCs/>
          <w:color w:val="FF0000"/>
          <w:sz w:val="24"/>
          <w:szCs w:val="24"/>
        </w:rPr>
        <w:t>référent</w:t>
      </w:r>
      <w:r w:rsidRPr="00583FC3">
        <w:rPr>
          <w:bCs/>
          <w:color w:val="FF0000"/>
          <w:sz w:val="24"/>
          <w:szCs w:val="24"/>
        </w:rPr>
        <w:t xml:space="preserve"> collige toutes les remarques et les modifications que son COREVIH juge nécessaires.  </w:t>
      </w:r>
      <w:r w:rsidR="00A66DC9" w:rsidRPr="00583FC3">
        <w:rPr>
          <w:bCs/>
          <w:color w:val="FF0000"/>
          <w:sz w:val="24"/>
          <w:szCs w:val="24"/>
        </w:rPr>
        <w:t>C</w:t>
      </w:r>
      <w:r w:rsidR="00F63088" w:rsidRPr="00583FC3">
        <w:rPr>
          <w:bCs/>
          <w:color w:val="FF0000"/>
          <w:sz w:val="24"/>
          <w:szCs w:val="24"/>
        </w:rPr>
        <w:t xml:space="preserve">es remarques, compléments, modifications… </w:t>
      </w:r>
      <w:r w:rsidR="003B0DD6" w:rsidRPr="00583FC3">
        <w:rPr>
          <w:bCs/>
          <w:color w:val="FF0000"/>
          <w:sz w:val="24"/>
          <w:szCs w:val="24"/>
        </w:rPr>
        <w:t xml:space="preserve">pourront dans </w:t>
      </w:r>
      <w:r w:rsidR="00F63088" w:rsidRPr="00583FC3">
        <w:rPr>
          <w:bCs/>
          <w:color w:val="FF0000"/>
          <w:sz w:val="24"/>
          <w:szCs w:val="24"/>
        </w:rPr>
        <w:t xml:space="preserve">l’intervalle </w:t>
      </w:r>
      <w:r w:rsidR="003B0DD6" w:rsidRPr="00583FC3">
        <w:rPr>
          <w:bCs/>
          <w:color w:val="FF0000"/>
          <w:sz w:val="24"/>
          <w:szCs w:val="24"/>
        </w:rPr>
        <w:t xml:space="preserve">être transmises à Rachid </w:t>
      </w:r>
      <w:r w:rsidR="004B6959" w:rsidRPr="00583FC3">
        <w:rPr>
          <w:bCs/>
          <w:color w:val="FF0000"/>
          <w:sz w:val="24"/>
          <w:szCs w:val="24"/>
        </w:rPr>
        <w:t xml:space="preserve">Agher et à Philippe Louasse </w:t>
      </w:r>
    </w:p>
    <w:p w:rsidR="003B0DD6" w:rsidRPr="00583FC3" w:rsidRDefault="003B0DD6" w:rsidP="00134734">
      <w:pPr>
        <w:spacing w:after="0" w:line="240" w:lineRule="auto"/>
        <w:ind w:left="1416"/>
        <w:rPr>
          <w:bCs/>
          <w:color w:val="FF0000"/>
          <w:sz w:val="24"/>
          <w:szCs w:val="24"/>
        </w:rPr>
      </w:pPr>
    </w:p>
    <w:p w:rsidR="00784DE1" w:rsidRPr="00583FC3" w:rsidRDefault="00784DE1" w:rsidP="00134734">
      <w:pPr>
        <w:spacing w:after="0" w:line="240" w:lineRule="auto"/>
        <w:ind w:left="1416"/>
        <w:rPr>
          <w:bCs/>
          <w:color w:val="FF0000"/>
          <w:sz w:val="24"/>
          <w:szCs w:val="24"/>
        </w:rPr>
      </w:pPr>
    </w:p>
    <w:p w:rsidR="00A23641" w:rsidRDefault="00A23641" w:rsidP="00134734">
      <w:pPr>
        <w:spacing w:after="0" w:line="240" w:lineRule="auto"/>
        <w:ind w:left="1416"/>
        <w:rPr>
          <w:bCs/>
          <w:sz w:val="24"/>
          <w:szCs w:val="24"/>
        </w:rPr>
      </w:pPr>
    </w:p>
    <w:p w:rsidR="00134734" w:rsidRDefault="00134734" w:rsidP="00134734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b/>
          <w:bCs/>
          <w:color w:val="0000CC"/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t>Mercredi 23 mars (17h00-19h00)</w:t>
      </w:r>
    </w:p>
    <w:p w:rsidR="00784DE1" w:rsidRDefault="00134734" w:rsidP="00784DE1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b/>
          <w:bCs/>
          <w:color w:val="0000CC"/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t>Mardi 17 mai (17h00-19h00)</w:t>
      </w:r>
    </w:p>
    <w:p w:rsidR="00784DE1" w:rsidRPr="00784DE1" w:rsidRDefault="00784DE1" w:rsidP="00784DE1">
      <w:pPr>
        <w:pStyle w:val="Paragraphedeliste"/>
        <w:spacing w:after="0" w:line="240" w:lineRule="auto"/>
        <w:contextualSpacing w:val="0"/>
        <w:rPr>
          <w:b/>
          <w:bCs/>
          <w:color w:val="0000CC"/>
          <w:sz w:val="24"/>
          <w:szCs w:val="24"/>
        </w:rPr>
      </w:pPr>
    </w:p>
    <w:p w:rsidR="00753A09" w:rsidRDefault="00F63088" w:rsidP="00F63088">
      <w:pPr>
        <w:ind w:firstLine="360"/>
        <w:jc w:val="center"/>
      </w:pPr>
      <w:r>
        <w:t>--------------------</w:t>
      </w:r>
    </w:p>
    <w:sectPr w:rsidR="00753A09" w:rsidSect="00FB35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79" w:rsidRDefault="009E6879" w:rsidP="004B6959">
      <w:pPr>
        <w:spacing w:after="0" w:line="240" w:lineRule="auto"/>
      </w:pPr>
      <w:r>
        <w:separator/>
      </w:r>
    </w:p>
  </w:endnote>
  <w:endnote w:type="continuationSeparator" w:id="0">
    <w:p w:rsidR="009E6879" w:rsidRDefault="009E6879" w:rsidP="004B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79" w:rsidRDefault="009E6879" w:rsidP="004B6959">
      <w:pPr>
        <w:spacing w:after="0" w:line="240" w:lineRule="auto"/>
      </w:pPr>
      <w:r>
        <w:separator/>
      </w:r>
    </w:p>
  </w:footnote>
  <w:footnote w:type="continuationSeparator" w:id="0">
    <w:p w:rsidR="009E6879" w:rsidRDefault="009E6879" w:rsidP="004B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935773"/>
      <w:docPartObj>
        <w:docPartGallery w:val="Page Numbers (Top of Page)"/>
        <w:docPartUnique/>
      </w:docPartObj>
    </w:sdtPr>
    <w:sdtContent>
      <w:p w:rsidR="004B6959" w:rsidRDefault="007C4AAC">
        <w:pPr>
          <w:pStyle w:val="En-tte"/>
        </w:pPr>
        <w:r>
          <w:rPr>
            <w:noProof/>
            <w:lang w:eastAsia="zh-TW"/>
          </w:rPr>
          <w:pict>
            <v:oval id="_x0000_s5121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5121">
                <w:txbxContent>
                  <w:p w:rsidR="004B6959" w:rsidRDefault="007C4AAC">
                    <w:pPr>
                      <w:pStyle w:val="Pieddepage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583FC3" w:rsidRPr="00583FC3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7C3"/>
    <w:multiLevelType w:val="hybridMultilevel"/>
    <w:tmpl w:val="52944756"/>
    <w:lvl w:ilvl="0" w:tplc="305825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1303B"/>
    <w:multiLevelType w:val="hybridMultilevel"/>
    <w:tmpl w:val="1F58C71A"/>
    <w:lvl w:ilvl="0" w:tplc="77F8F0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53A09"/>
    <w:rsid w:val="0001152D"/>
    <w:rsid w:val="00031129"/>
    <w:rsid w:val="000908C0"/>
    <w:rsid w:val="000B26F2"/>
    <w:rsid w:val="000D7A55"/>
    <w:rsid w:val="00134734"/>
    <w:rsid w:val="00173B57"/>
    <w:rsid w:val="00180F2E"/>
    <w:rsid w:val="001C6077"/>
    <w:rsid w:val="001F10A3"/>
    <w:rsid w:val="00207E96"/>
    <w:rsid w:val="00252AD9"/>
    <w:rsid w:val="00257556"/>
    <w:rsid w:val="002E2D4C"/>
    <w:rsid w:val="00302D9B"/>
    <w:rsid w:val="00324051"/>
    <w:rsid w:val="00327413"/>
    <w:rsid w:val="00333748"/>
    <w:rsid w:val="003534E5"/>
    <w:rsid w:val="0036720F"/>
    <w:rsid w:val="003B0DD6"/>
    <w:rsid w:val="0040674C"/>
    <w:rsid w:val="0042055B"/>
    <w:rsid w:val="00447789"/>
    <w:rsid w:val="0049081A"/>
    <w:rsid w:val="0049425F"/>
    <w:rsid w:val="004964FF"/>
    <w:rsid w:val="004B2839"/>
    <w:rsid w:val="004B6959"/>
    <w:rsid w:val="004F3C30"/>
    <w:rsid w:val="005342E2"/>
    <w:rsid w:val="00583FC3"/>
    <w:rsid w:val="00593470"/>
    <w:rsid w:val="0068688E"/>
    <w:rsid w:val="006B12AD"/>
    <w:rsid w:val="006B2B2E"/>
    <w:rsid w:val="006F3404"/>
    <w:rsid w:val="007130A7"/>
    <w:rsid w:val="00753A09"/>
    <w:rsid w:val="00784DE1"/>
    <w:rsid w:val="007C4AAC"/>
    <w:rsid w:val="007D45B9"/>
    <w:rsid w:val="0084418D"/>
    <w:rsid w:val="008B138E"/>
    <w:rsid w:val="008E5D61"/>
    <w:rsid w:val="00971B1F"/>
    <w:rsid w:val="00975381"/>
    <w:rsid w:val="009D0FF7"/>
    <w:rsid w:val="009E6879"/>
    <w:rsid w:val="00A23641"/>
    <w:rsid w:val="00A66DC9"/>
    <w:rsid w:val="00A67241"/>
    <w:rsid w:val="00A76449"/>
    <w:rsid w:val="00A90431"/>
    <w:rsid w:val="00AA7134"/>
    <w:rsid w:val="00B12CE0"/>
    <w:rsid w:val="00C31787"/>
    <w:rsid w:val="00C32099"/>
    <w:rsid w:val="00C370B9"/>
    <w:rsid w:val="00C6687A"/>
    <w:rsid w:val="00C83037"/>
    <w:rsid w:val="00CA3481"/>
    <w:rsid w:val="00E10C86"/>
    <w:rsid w:val="00E3550A"/>
    <w:rsid w:val="00E513FA"/>
    <w:rsid w:val="00E54154"/>
    <w:rsid w:val="00F63088"/>
    <w:rsid w:val="00F73A54"/>
    <w:rsid w:val="00FA0161"/>
    <w:rsid w:val="00FB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4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B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959"/>
  </w:style>
  <w:style w:type="paragraph" w:styleId="Pieddepage">
    <w:name w:val="footer"/>
    <w:basedOn w:val="Normal"/>
    <w:link w:val="PieddepageCar"/>
    <w:uiPriority w:val="99"/>
    <w:unhideWhenUsed/>
    <w:rsid w:val="004B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3F63F-EE6C-459D-A385-AAA835C8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Louasse Philippe</dc:creator>
  <cp:lastModifiedBy>Louasse Philippe</cp:lastModifiedBy>
  <cp:revision>14</cp:revision>
  <cp:lastPrinted>2016-01-11T11:49:00Z</cp:lastPrinted>
  <dcterms:created xsi:type="dcterms:W3CDTF">2016-01-06T11:43:00Z</dcterms:created>
  <dcterms:modified xsi:type="dcterms:W3CDTF">2016-01-11T12:31:00Z</dcterms:modified>
</cp:coreProperties>
</file>